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52B6" w14:textId="0705212C" w:rsidR="002F54F8" w:rsidRPr="00EF2831" w:rsidRDefault="00EE4F27" w:rsidP="002F54F8">
      <w:pPr>
        <w:jc w:val="left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</w:pPr>
      <w:bookmarkStart w:id="0" w:name="_MailAutoSig"/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SPRINGTEC LATERAL</w:t>
      </w:r>
      <w:r w:rsidR="002F54F8"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="009E508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TYPE C </w:t>
      </w:r>
      <w:r w:rsidR="002F54F8"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ACOUSTIC HANGER</w:t>
      </w:r>
    </w:p>
    <w:p w14:paraId="42F76410" w14:textId="77777777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7D87E89E" w14:textId="77777777" w:rsidR="00F20164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</w:p>
    <w:p w14:paraId="5A46BE7F" w14:textId="44795392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034E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Specification</w:t>
      </w:r>
    </w:p>
    <w:p w14:paraId="07DEE20F" w14:textId="61F3FAC5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E83DB1" w14:textId="77777777" w:rsidR="00F20164" w:rsidRPr="002034E1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06F8AF" w14:textId="27C69214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</w:rPr>
      </w:pPr>
      <w:proofErr w:type="spellStart"/>
      <w:r w:rsidRPr="002F54F8">
        <w:rPr>
          <w:rFonts w:asciiTheme="minorHAnsi" w:hAnsiTheme="minorHAnsi" w:cstheme="minorHAnsi"/>
          <w:b/>
          <w:bCs/>
          <w:color w:val="000000" w:themeColor="text1"/>
        </w:rPr>
        <w:t>Part</w:t>
      </w:r>
      <w:proofErr w:type="spellEnd"/>
      <w:r w:rsidRPr="002F54F8">
        <w:rPr>
          <w:rFonts w:asciiTheme="minorHAnsi" w:hAnsiTheme="minorHAnsi" w:cstheme="minorHAnsi"/>
          <w:b/>
          <w:bCs/>
          <w:color w:val="000000" w:themeColor="text1"/>
        </w:rPr>
        <w:t xml:space="preserve"> 1 – General</w:t>
      </w:r>
    </w:p>
    <w:p w14:paraId="01CB019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117F36A8" w14:textId="43F9EDEC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Work</w:t>
      </w:r>
      <w:proofErr w:type="spellEnd"/>
      <w:r w:rsidRPr="002F54F8">
        <w:rPr>
          <w:rFonts w:asciiTheme="minorHAnsi" w:hAnsiTheme="minorHAnsi" w:cstheme="minorHAnsi"/>
          <w:color w:val="000000" w:themeColor="text1"/>
          <w:lang w:val="es-ES_tradnl"/>
        </w:rPr>
        <w:t xml:space="preserve"> </w:t>
      </w: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Included</w:t>
      </w:r>
      <w:proofErr w:type="spellEnd"/>
    </w:p>
    <w:p w14:paraId="66295046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58607FC8" w14:textId="7D1971C7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Supply of material, </w:t>
      </w:r>
      <w:r w:rsidR="002034E1" w:rsidRPr="002F54F8">
        <w:rPr>
          <w:rFonts w:asciiTheme="minorHAnsi" w:hAnsiTheme="minorHAnsi" w:cstheme="minorHAnsi"/>
          <w:color w:val="000000" w:themeColor="text1"/>
          <w:lang w:val="en-US"/>
        </w:rPr>
        <w:t>tools,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and other equipment necessary to carry out the installation of acoustic ceilings as shown 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>on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drawings.</w:t>
      </w:r>
    </w:p>
    <w:p w14:paraId="5054AFBA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912F0B4" w14:textId="5BE665A9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 xml:space="preserve">System </w:t>
      </w: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Description</w:t>
      </w:r>
      <w:proofErr w:type="spellEnd"/>
    </w:p>
    <w:p w14:paraId="30D6DE3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36A8E316" w14:textId="24C09B73" w:rsidR="002F54F8" w:rsidRPr="00761FC7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61FC7">
        <w:rPr>
          <w:rFonts w:asciiTheme="minorHAnsi" w:hAnsiTheme="minorHAnsi" w:cstheme="minorHAnsi"/>
          <w:color w:val="000000" w:themeColor="text1"/>
          <w:lang w:val="en-US"/>
        </w:rPr>
        <w:t>The acoustic ceilings shall be elastically suspended from</w:t>
      </w:r>
      <w:r w:rsidR="002034E1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034E1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building structure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, via acoustic hangers. The metal bracket of each hanger shall be fixed to the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building structure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B25325">
        <w:rPr>
          <w:rFonts w:asciiTheme="minorHAnsi" w:hAnsiTheme="minorHAnsi" w:cstheme="minorHAnsi"/>
          <w:color w:val="000000" w:themeColor="text1"/>
          <w:lang w:val="en-US"/>
        </w:rPr>
        <w:t xml:space="preserve">using a screw or a stud bolt,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while the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ceiling hangs from the </w:t>
      </w:r>
      <w:r w:rsidR="00FE5612">
        <w:rPr>
          <w:rFonts w:asciiTheme="minorHAnsi" w:hAnsiTheme="minorHAnsi" w:cstheme="minorHAnsi"/>
          <w:color w:val="000000" w:themeColor="text1"/>
          <w:lang w:val="en-US"/>
        </w:rPr>
        <w:t>CRC channel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78A9E1AE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81C9797" w14:textId="3E187578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>Quality</w:t>
      </w:r>
    </w:p>
    <w:p w14:paraId="4B5F55F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4BF0321A" w14:textId="50FF786F" w:rsidR="002F54F8" w:rsidRPr="00761FC7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61FC7">
        <w:rPr>
          <w:rFonts w:asciiTheme="minorHAnsi" w:hAnsiTheme="minorHAnsi" w:cstheme="minorHAnsi"/>
          <w:color w:val="000000" w:themeColor="text1"/>
          <w:lang w:val="en-US"/>
        </w:rPr>
        <w:t>The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manufacturing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of the hangers shall be performed in a way that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fulfill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>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function as well as</w:t>
      </w:r>
      <w:r w:rsid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034E1">
        <w:rPr>
          <w:rFonts w:asciiTheme="minorHAnsi" w:hAnsiTheme="minorHAnsi" w:cstheme="minorHAnsi"/>
          <w:color w:val="000000" w:themeColor="text1"/>
          <w:lang w:val="en-US"/>
        </w:rPr>
        <w:t>t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o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comply with all applicable regulations.</w:t>
      </w:r>
    </w:p>
    <w:p w14:paraId="4A8B7C41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58BEFCC4" w14:textId="642AAC11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Submittals</w:t>
      </w:r>
      <w:proofErr w:type="spellEnd"/>
    </w:p>
    <w:p w14:paraId="5417FBF0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31F3C591" w14:textId="005C708C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Produ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ct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CAD drawings shall be provided to the designer for approval.</w:t>
      </w:r>
    </w:p>
    <w:p w14:paraId="3E99142F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2477ADAE" w14:textId="29D33D8E" w:rsidR="00C902AE" w:rsidRPr="00300A9D" w:rsidRDefault="00C62E1A" w:rsidP="006E0FE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C62E1A">
        <w:rPr>
          <w:rFonts w:asciiTheme="minorHAnsi" w:hAnsiTheme="minorHAnsi" w:cstheme="minorHAnsi"/>
          <w:color w:val="000000" w:themeColor="text1"/>
          <w:lang w:val="en-US"/>
        </w:rPr>
        <w:t>Product performance data shall be submitted to the designer for review and shall include an Airborne Sound Insulation Report according to ISO 10140-2 and an Impact Sound Level Report according to ISO 10140-3. The tests shall be performed in an independent laboratory. Test reports shall document a Sound Transmission Class (STC) and an Impact Isolation Class (IIC) for a resiliently suspended ceiling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</w:p>
    <w:p w14:paraId="44D546BF" w14:textId="11A82BD7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t>Part 2 – Products</w:t>
      </w:r>
    </w:p>
    <w:p w14:paraId="7BA685A2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4507DE3C" w14:textId="694395D9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2.01 Materials</w:t>
      </w:r>
    </w:p>
    <w:p w14:paraId="60D89D7E" w14:textId="7777777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59E57D43" w14:textId="41597ECA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acoustic hangers shall be </w:t>
      </w:r>
      <w:r w:rsidR="00C902AE" w:rsidRPr="006E0FE8">
        <w:rPr>
          <w:rFonts w:asciiTheme="minorHAnsi" w:hAnsiTheme="minorHAnsi" w:cstheme="minorHAnsi"/>
          <w:color w:val="000000" w:themeColor="text1"/>
          <w:lang w:val="en-US"/>
        </w:rPr>
        <w:t>designed</w:t>
      </w:r>
      <w:r w:rsidR="0077626F" w:rsidRPr="006E0FE8">
        <w:rPr>
          <w:rFonts w:asciiTheme="minorHAnsi" w:hAnsiTheme="minorHAnsi" w:cstheme="minorHAnsi"/>
          <w:color w:val="000000" w:themeColor="text1"/>
          <w:lang w:val="en-US"/>
        </w:rPr>
        <w:t xml:space="preserve"> and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manufactured by AMC MECANOCAUCHO®.</w:t>
      </w:r>
    </w:p>
    <w:p w14:paraId="44DF6768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54034888" w14:textId="50C8010A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acoustic hangers shall be able to continuously withstand the weight of the </w:t>
      </w:r>
      <w:r w:rsidR="00A440F2" w:rsidRPr="006E0FE8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77626F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ceiling without </w:t>
      </w:r>
      <w:r w:rsidR="001C7569">
        <w:rPr>
          <w:rFonts w:asciiTheme="minorHAnsi" w:hAnsiTheme="minorHAnsi" w:cstheme="minorHAnsi"/>
          <w:color w:val="000000" w:themeColor="text1"/>
          <w:lang w:val="en-US"/>
        </w:rPr>
        <w:t xml:space="preserve">suffering any significant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settling after initial deflection.</w:t>
      </w:r>
    </w:p>
    <w:p w14:paraId="73B6E5E4" w14:textId="77777777" w:rsidR="002F54F8" w:rsidRPr="006E0FE8" w:rsidRDefault="002F54F8" w:rsidP="002F54F8">
      <w:pPr>
        <w:pStyle w:val="Prrafodelista"/>
        <w:rPr>
          <w:rFonts w:asciiTheme="minorHAnsi" w:hAnsiTheme="minorHAnsi" w:cstheme="minorHAnsi"/>
          <w:color w:val="000000" w:themeColor="text1"/>
          <w:lang w:val="en-US"/>
        </w:rPr>
      </w:pPr>
    </w:p>
    <w:p w14:paraId="1D027767" w14:textId="0F599BC2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The acoustic hangers shall be manufactured following the fail-safe concept,</w:t>
      </w:r>
      <w:r w:rsidR="00F20164" w:rsidRPr="00F20164">
        <w:rPr>
          <w:rFonts w:asciiTheme="minorHAnsi" w:hAnsiTheme="minorHAnsi" w:cstheme="minorHAnsi"/>
          <w:color w:val="FF0000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even if the elastic element disappears completely, the </w:t>
      </w:r>
      <w:r w:rsidR="00A440F2" w:rsidRPr="006E0FE8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hangers </w:t>
      </w:r>
      <w:r w:rsidR="00761FC7" w:rsidRPr="006E0FE8">
        <w:rPr>
          <w:rFonts w:asciiTheme="minorHAnsi" w:hAnsiTheme="minorHAnsi" w:cstheme="minorHAnsi"/>
          <w:color w:val="000000" w:themeColor="text1"/>
          <w:lang w:val="en-US"/>
        </w:rPr>
        <w:t>will</w:t>
      </w:r>
      <w:r w:rsid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keep its structural integrity. </w:t>
      </w:r>
    </w:p>
    <w:p w14:paraId="092026E4" w14:textId="77777777" w:rsidR="00104967" w:rsidRPr="00104967" w:rsidRDefault="00104967" w:rsidP="00104967">
      <w:pPr>
        <w:pStyle w:val="Prrafodelista"/>
        <w:rPr>
          <w:rFonts w:asciiTheme="minorHAnsi" w:hAnsiTheme="minorHAnsi" w:cstheme="minorHAnsi"/>
          <w:color w:val="000000" w:themeColor="text1"/>
          <w:lang w:val="en-US"/>
        </w:rPr>
      </w:pPr>
    </w:p>
    <w:p w14:paraId="02AB76C6" w14:textId="6F9E895A" w:rsidR="002F54F8" w:rsidRPr="001C0608" w:rsidRDefault="002F54F8" w:rsidP="00075EB9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1C0608">
        <w:rPr>
          <w:rFonts w:asciiTheme="minorHAnsi" w:hAnsiTheme="minorHAnsi" w:cstheme="minorHAnsi"/>
          <w:color w:val="000000" w:themeColor="text1"/>
          <w:lang w:val="en-US"/>
        </w:rPr>
        <w:t xml:space="preserve">The bracket of the acoustic hanger shall be designed to allow </w:t>
      </w:r>
      <w:r w:rsidR="00A440F2" w:rsidRPr="001C0608">
        <w:rPr>
          <w:rFonts w:asciiTheme="minorHAnsi" w:hAnsiTheme="minorHAnsi" w:cstheme="minorHAnsi"/>
          <w:color w:val="000000" w:themeColor="text1"/>
          <w:lang w:val="en-US"/>
        </w:rPr>
        <w:t xml:space="preserve">for </w:t>
      </w:r>
      <w:r w:rsidRPr="001C0608">
        <w:rPr>
          <w:rFonts w:asciiTheme="minorHAnsi" w:hAnsiTheme="minorHAnsi" w:cstheme="minorHAnsi"/>
          <w:color w:val="000000" w:themeColor="text1"/>
          <w:lang w:val="en-US"/>
        </w:rPr>
        <w:t xml:space="preserve">10 degrees of vertical misalignment without making metal-to-metal contact between the </w:t>
      </w:r>
      <w:r w:rsidR="00DA0E35" w:rsidRPr="001C0608">
        <w:rPr>
          <w:rFonts w:asciiTheme="minorHAnsi" w:hAnsiTheme="minorHAnsi" w:cstheme="minorHAnsi"/>
          <w:color w:val="000000" w:themeColor="text1"/>
          <w:lang w:val="en-US"/>
        </w:rPr>
        <w:t>stud bolt</w:t>
      </w:r>
      <w:r w:rsidRPr="001C0608">
        <w:rPr>
          <w:rFonts w:asciiTheme="minorHAnsi" w:hAnsiTheme="minorHAnsi" w:cstheme="minorHAnsi"/>
          <w:color w:val="000000" w:themeColor="text1"/>
          <w:lang w:val="en-US"/>
        </w:rPr>
        <w:t xml:space="preserve"> and the bracket.</w:t>
      </w:r>
    </w:p>
    <w:p w14:paraId="0C4DF094" w14:textId="251308DA" w:rsidR="0077626F" w:rsidRDefault="0077626F" w:rsidP="00115C1B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6F840EE" w14:textId="4ACCD06F" w:rsidR="002F54F8" w:rsidRPr="001C0608" w:rsidRDefault="002F54F8" w:rsidP="00C237BB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1C0608">
        <w:rPr>
          <w:rFonts w:asciiTheme="minorHAnsi" w:hAnsiTheme="minorHAnsi" w:cstheme="minorHAnsi"/>
          <w:color w:val="000000" w:themeColor="text1"/>
          <w:lang w:val="en-US"/>
        </w:rPr>
        <w:lastRenderedPageBreak/>
        <w:t>The hanger</w:t>
      </w:r>
      <w:r w:rsidR="0077626F" w:rsidRPr="001C0608">
        <w:rPr>
          <w:rFonts w:asciiTheme="minorHAnsi" w:hAnsiTheme="minorHAnsi" w:cstheme="minorHAnsi"/>
          <w:color w:val="000000" w:themeColor="text1"/>
          <w:lang w:val="en-US"/>
        </w:rPr>
        <w:t xml:space="preserve"> type</w:t>
      </w:r>
      <w:r w:rsidRPr="001C0608">
        <w:rPr>
          <w:rFonts w:asciiTheme="minorHAnsi" w:hAnsiTheme="minorHAnsi" w:cstheme="minorHAnsi"/>
          <w:color w:val="000000" w:themeColor="text1"/>
          <w:lang w:val="en-US"/>
        </w:rPr>
        <w:t xml:space="preserve"> and the load per hanger shall be chosen to provide a natural</w:t>
      </w:r>
      <w:r w:rsidR="001C0608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1C0608">
        <w:rPr>
          <w:rFonts w:asciiTheme="minorHAnsi" w:hAnsiTheme="minorHAnsi" w:cstheme="minorHAnsi"/>
          <w:color w:val="000000" w:themeColor="text1"/>
          <w:lang w:val="en-US"/>
        </w:rPr>
        <w:t>frequency less than 1</w:t>
      </w:r>
      <w:r w:rsidR="002857DE" w:rsidRPr="001C0608">
        <w:rPr>
          <w:rFonts w:asciiTheme="minorHAnsi" w:hAnsiTheme="minorHAnsi" w:cstheme="minorHAnsi"/>
          <w:color w:val="000000" w:themeColor="text1"/>
          <w:lang w:val="en-US"/>
        </w:rPr>
        <w:t>0</w:t>
      </w:r>
      <w:r w:rsidRPr="001C0608">
        <w:rPr>
          <w:rFonts w:asciiTheme="minorHAnsi" w:hAnsiTheme="minorHAnsi" w:cstheme="minorHAnsi"/>
          <w:color w:val="000000" w:themeColor="text1"/>
          <w:lang w:val="en-US"/>
        </w:rPr>
        <w:t>Hz.</w:t>
      </w:r>
    </w:p>
    <w:p w14:paraId="7CDFAA60" w14:textId="18C582D9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t>Part 3 – Execution</w:t>
      </w:r>
    </w:p>
    <w:p w14:paraId="6C3971B5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2B981363" w14:textId="72CC136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3.01 Installation</w:t>
      </w:r>
    </w:p>
    <w:p w14:paraId="1A1150EE" w14:textId="77777777" w:rsidR="002F54F8" w:rsidRP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042C8486" w14:textId="421FA608" w:rsidR="002F54F8" w:rsidRDefault="009A324A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6E0FE8">
        <w:rPr>
          <w:rFonts w:asciiTheme="minorHAnsi" w:hAnsiTheme="minorHAnsi" w:cstheme="minorHAnsi"/>
          <w:color w:val="000000" w:themeColor="text1"/>
          <w:lang w:val="en-US"/>
        </w:rPr>
        <w:t>In places where rigid contact between the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acoustic ceiling </w:t>
      </w:r>
      <w:r w:rsidRPr="00681F30">
        <w:rPr>
          <w:rFonts w:asciiTheme="minorHAnsi" w:hAnsiTheme="minorHAnsi" w:cstheme="minorHAnsi"/>
          <w:color w:val="000000" w:themeColor="text1"/>
          <w:lang w:val="en-US"/>
        </w:rPr>
        <w:t>and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other non-elastically suspended elements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440F2" w:rsidRPr="00681F30">
        <w:rPr>
          <w:rFonts w:asciiTheme="minorHAnsi" w:hAnsiTheme="minorHAnsi" w:cstheme="minorHAnsi"/>
          <w:color w:val="000000" w:themeColor="text1"/>
          <w:lang w:val="en-US"/>
        </w:rPr>
        <w:t>is present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, elastic materials shall be used to avoid</w:t>
      </w:r>
      <w:r>
        <w:rPr>
          <w:rFonts w:asciiTheme="minorHAnsi" w:hAnsiTheme="minorHAnsi" w:cstheme="minorHAnsi"/>
          <w:color w:val="000000" w:themeColor="text1"/>
          <w:lang w:val="en-US"/>
        </w:rPr>
        <w:t>/</w:t>
      </w:r>
      <w:r w:rsidRPr="00681F30">
        <w:rPr>
          <w:rFonts w:asciiTheme="minorHAnsi" w:hAnsiTheme="minorHAnsi" w:cstheme="minorHAnsi"/>
          <w:color w:val="000000" w:themeColor="text1"/>
          <w:lang w:val="en-US"/>
        </w:rPr>
        <w:t>eliminate the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 rigid </w:t>
      </w:r>
      <w:r w:rsidR="002F54F8" w:rsidRPr="001B77C3">
        <w:rPr>
          <w:rFonts w:asciiTheme="minorHAnsi" w:hAnsiTheme="minorHAnsi" w:cstheme="minorHAnsi"/>
          <w:lang w:val="en-US"/>
        </w:rPr>
        <w:t>connection</w:t>
      </w:r>
      <w:r w:rsidRPr="001B77C3">
        <w:rPr>
          <w:rFonts w:asciiTheme="minorHAnsi" w:hAnsiTheme="minorHAnsi" w:cstheme="minorHAnsi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that act as acoustic bridges.</w:t>
      </w:r>
    </w:p>
    <w:p w14:paraId="192162E6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3AE4CE10" w14:textId="77777777" w:rsidR="002F54F8" w:rsidRPr="002F54F8" w:rsidRDefault="002F54F8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The installation of all sound isolation materials specified herein, shall be in accordance with procedures submitted by the isolation material manufacturer and approved by the architect.</w:t>
      </w:r>
    </w:p>
    <w:p w14:paraId="65E8B608" w14:textId="2B9C3E87" w:rsidR="00BF440A" w:rsidRDefault="00BF440A" w:rsidP="00BF440A">
      <w:pPr>
        <w:jc w:val="left"/>
        <w:rPr>
          <w:lang w:val="en-US"/>
        </w:rPr>
      </w:pPr>
    </w:p>
    <w:p w14:paraId="241790EB" w14:textId="371F52FA" w:rsidR="00BF440A" w:rsidRDefault="00BF440A" w:rsidP="00BF440A">
      <w:pPr>
        <w:jc w:val="left"/>
        <w:rPr>
          <w:lang w:val="en-US"/>
        </w:rPr>
      </w:pPr>
    </w:p>
    <w:p w14:paraId="47BEFEDC" w14:textId="0544270D" w:rsidR="00BF440A" w:rsidRDefault="00BF440A" w:rsidP="00BF440A">
      <w:pPr>
        <w:jc w:val="left"/>
        <w:rPr>
          <w:lang w:val="en-US"/>
        </w:rPr>
      </w:pPr>
    </w:p>
    <w:p w14:paraId="229ACB22" w14:textId="276F8DAD" w:rsidR="00BF440A" w:rsidRDefault="00BF440A" w:rsidP="00BF440A">
      <w:pPr>
        <w:jc w:val="left"/>
        <w:rPr>
          <w:lang w:val="en-US"/>
        </w:rPr>
      </w:pPr>
    </w:p>
    <w:p w14:paraId="7D9AF3C5" w14:textId="3C86C92C" w:rsidR="00BF440A" w:rsidRDefault="00BF440A" w:rsidP="00BF440A">
      <w:pPr>
        <w:jc w:val="left"/>
        <w:rPr>
          <w:lang w:val="en-US"/>
        </w:rPr>
      </w:pPr>
    </w:p>
    <w:bookmarkEnd w:id="0"/>
    <w:p w14:paraId="19E07986" w14:textId="53A2C9AB" w:rsidR="00BF440A" w:rsidRDefault="00BF440A" w:rsidP="00BF440A">
      <w:pPr>
        <w:jc w:val="left"/>
        <w:rPr>
          <w:lang w:val="en-US"/>
        </w:rPr>
      </w:pPr>
    </w:p>
    <w:sectPr w:rsidR="00BF440A" w:rsidSect="00300A9D">
      <w:headerReference w:type="even" r:id="rId7"/>
      <w:headerReference w:type="first" r:id="rId8"/>
      <w:pgSz w:w="11900" w:h="16840"/>
      <w:pgMar w:top="1418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DA2C" w14:textId="77777777" w:rsidR="001F17D9" w:rsidRDefault="001F17D9" w:rsidP="00814B08">
      <w:r>
        <w:separator/>
      </w:r>
    </w:p>
  </w:endnote>
  <w:endnote w:type="continuationSeparator" w:id="0">
    <w:p w14:paraId="29FE4F76" w14:textId="77777777" w:rsidR="001F17D9" w:rsidRDefault="001F17D9" w:rsidP="0081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CE 45 Light">
    <w:panose1 w:val="02000403040000020004"/>
    <w:charset w:val="00"/>
    <w:family w:val="auto"/>
    <w:pitch w:val="variable"/>
    <w:sig w:usb0="8000002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2040503050201020203"/>
    <w:charset w:val="4D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515D5" w14:textId="77777777" w:rsidR="001F17D9" w:rsidRDefault="001F17D9" w:rsidP="00814B08">
      <w:r>
        <w:separator/>
      </w:r>
    </w:p>
  </w:footnote>
  <w:footnote w:type="continuationSeparator" w:id="0">
    <w:p w14:paraId="069D0194" w14:textId="77777777" w:rsidR="001F17D9" w:rsidRDefault="001F17D9" w:rsidP="0081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DB2D" w14:textId="77777777" w:rsidR="00814B08" w:rsidRDefault="001C0608">
    <w:pPr>
      <w:pStyle w:val="Encabezado"/>
    </w:pPr>
    <w:r>
      <w:rPr>
        <w:noProof/>
      </w:rPr>
      <w:pict w14:anchorId="7FB73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9" o:spid="_x0000_s2056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DBF8" w14:textId="77777777" w:rsidR="00814B08" w:rsidRDefault="001C0608">
    <w:pPr>
      <w:pStyle w:val="Encabezado"/>
    </w:pPr>
    <w:r>
      <w:rPr>
        <w:noProof/>
      </w:rPr>
      <w:pict w14:anchorId="2A316D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8" o:spid="_x0000_s2055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B3ACF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14802"/>
    <w:multiLevelType w:val="multilevel"/>
    <w:tmpl w:val="2D0692B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B531986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E0A6F"/>
    <w:multiLevelType w:val="hybridMultilevel"/>
    <w:tmpl w:val="DB8AD28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F2CB6"/>
    <w:multiLevelType w:val="hybridMultilevel"/>
    <w:tmpl w:val="F4D88DD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923566">
    <w:abstractNumId w:val="4"/>
  </w:num>
  <w:num w:numId="2" w16cid:durableId="2060326575">
    <w:abstractNumId w:val="3"/>
  </w:num>
  <w:num w:numId="3" w16cid:durableId="832766430">
    <w:abstractNumId w:val="1"/>
  </w:num>
  <w:num w:numId="4" w16cid:durableId="238682165">
    <w:abstractNumId w:val="2"/>
  </w:num>
  <w:num w:numId="5" w16cid:durableId="144981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08"/>
    <w:rsid w:val="000212D2"/>
    <w:rsid w:val="0002760E"/>
    <w:rsid w:val="00057944"/>
    <w:rsid w:val="0007457D"/>
    <w:rsid w:val="000A0C99"/>
    <w:rsid w:val="001034AD"/>
    <w:rsid w:val="00104967"/>
    <w:rsid w:val="00115C1B"/>
    <w:rsid w:val="0012694F"/>
    <w:rsid w:val="0016313E"/>
    <w:rsid w:val="001838FB"/>
    <w:rsid w:val="001B77C3"/>
    <w:rsid w:val="001C0608"/>
    <w:rsid w:val="001C1C1A"/>
    <w:rsid w:val="001C7569"/>
    <w:rsid w:val="001D3509"/>
    <w:rsid w:val="001F101C"/>
    <w:rsid w:val="001F17D9"/>
    <w:rsid w:val="001F4E63"/>
    <w:rsid w:val="00201E86"/>
    <w:rsid w:val="002034E1"/>
    <w:rsid w:val="00206221"/>
    <w:rsid w:val="002202B5"/>
    <w:rsid w:val="0025748C"/>
    <w:rsid w:val="00257C06"/>
    <w:rsid w:val="00262C31"/>
    <w:rsid w:val="002857DE"/>
    <w:rsid w:val="002F54F8"/>
    <w:rsid w:val="00300A9D"/>
    <w:rsid w:val="003413EA"/>
    <w:rsid w:val="003B70FB"/>
    <w:rsid w:val="003D7CB3"/>
    <w:rsid w:val="00400D42"/>
    <w:rsid w:val="004221BB"/>
    <w:rsid w:val="00435E3A"/>
    <w:rsid w:val="00447745"/>
    <w:rsid w:val="00455BF0"/>
    <w:rsid w:val="00474572"/>
    <w:rsid w:val="004975D4"/>
    <w:rsid w:val="004B33C5"/>
    <w:rsid w:val="004D05CC"/>
    <w:rsid w:val="00557B57"/>
    <w:rsid w:val="005B1221"/>
    <w:rsid w:val="005B1475"/>
    <w:rsid w:val="005C1F65"/>
    <w:rsid w:val="005F7544"/>
    <w:rsid w:val="00674044"/>
    <w:rsid w:val="00681F30"/>
    <w:rsid w:val="006E0FE8"/>
    <w:rsid w:val="00710F78"/>
    <w:rsid w:val="00720DFB"/>
    <w:rsid w:val="0073532E"/>
    <w:rsid w:val="007419B5"/>
    <w:rsid w:val="00761FC7"/>
    <w:rsid w:val="0076491F"/>
    <w:rsid w:val="007701B8"/>
    <w:rsid w:val="00771907"/>
    <w:rsid w:val="0077626F"/>
    <w:rsid w:val="00777409"/>
    <w:rsid w:val="00780A25"/>
    <w:rsid w:val="0079732F"/>
    <w:rsid w:val="007B35A2"/>
    <w:rsid w:val="007C3A44"/>
    <w:rsid w:val="007D1F61"/>
    <w:rsid w:val="007D23EE"/>
    <w:rsid w:val="007F4FA8"/>
    <w:rsid w:val="00807619"/>
    <w:rsid w:val="00814B08"/>
    <w:rsid w:val="0084039F"/>
    <w:rsid w:val="00870E40"/>
    <w:rsid w:val="0087193A"/>
    <w:rsid w:val="008748F8"/>
    <w:rsid w:val="008C7223"/>
    <w:rsid w:val="008C7CEF"/>
    <w:rsid w:val="008D0981"/>
    <w:rsid w:val="008D3DBC"/>
    <w:rsid w:val="008F60F8"/>
    <w:rsid w:val="0090143A"/>
    <w:rsid w:val="00917462"/>
    <w:rsid w:val="00920591"/>
    <w:rsid w:val="00966CFC"/>
    <w:rsid w:val="009841AF"/>
    <w:rsid w:val="00986FDA"/>
    <w:rsid w:val="00992021"/>
    <w:rsid w:val="009970FA"/>
    <w:rsid w:val="009A0DB5"/>
    <w:rsid w:val="009A324A"/>
    <w:rsid w:val="009C7979"/>
    <w:rsid w:val="009E5086"/>
    <w:rsid w:val="00A3769C"/>
    <w:rsid w:val="00A440F2"/>
    <w:rsid w:val="00A46973"/>
    <w:rsid w:val="00A7798B"/>
    <w:rsid w:val="00A83227"/>
    <w:rsid w:val="00AA28D7"/>
    <w:rsid w:val="00AA51B5"/>
    <w:rsid w:val="00AB499D"/>
    <w:rsid w:val="00AD528D"/>
    <w:rsid w:val="00AF1DFC"/>
    <w:rsid w:val="00B177B0"/>
    <w:rsid w:val="00B25325"/>
    <w:rsid w:val="00B42A73"/>
    <w:rsid w:val="00B45A64"/>
    <w:rsid w:val="00B70220"/>
    <w:rsid w:val="00B9060B"/>
    <w:rsid w:val="00BE0A01"/>
    <w:rsid w:val="00BF27DB"/>
    <w:rsid w:val="00BF440A"/>
    <w:rsid w:val="00C35961"/>
    <w:rsid w:val="00C42AB3"/>
    <w:rsid w:val="00C45A8C"/>
    <w:rsid w:val="00C62E1A"/>
    <w:rsid w:val="00C667C4"/>
    <w:rsid w:val="00C667D7"/>
    <w:rsid w:val="00C902AE"/>
    <w:rsid w:val="00CB2C95"/>
    <w:rsid w:val="00CC695C"/>
    <w:rsid w:val="00CD1FB0"/>
    <w:rsid w:val="00D03BD6"/>
    <w:rsid w:val="00D06C05"/>
    <w:rsid w:val="00D37D15"/>
    <w:rsid w:val="00D70685"/>
    <w:rsid w:val="00D94F3E"/>
    <w:rsid w:val="00DA0E35"/>
    <w:rsid w:val="00DC24CF"/>
    <w:rsid w:val="00DE6135"/>
    <w:rsid w:val="00E511F8"/>
    <w:rsid w:val="00E9795C"/>
    <w:rsid w:val="00EB6134"/>
    <w:rsid w:val="00EE4F27"/>
    <w:rsid w:val="00EF2831"/>
    <w:rsid w:val="00F02C7B"/>
    <w:rsid w:val="00F0706C"/>
    <w:rsid w:val="00F20164"/>
    <w:rsid w:val="00F831C4"/>
    <w:rsid w:val="00F94A95"/>
    <w:rsid w:val="00FD10F7"/>
    <w:rsid w:val="00FE0C58"/>
    <w:rsid w:val="00FE5393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3C9808EC"/>
  <w14:defaultImageDpi w14:val="32767"/>
  <w15:chartTrackingRefBased/>
  <w15:docId w15:val="{05E0602D-E9B9-4CA2-9E8B-0C6B4DF6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2C7B"/>
    <w:pPr>
      <w:widowControl w:val="0"/>
      <w:autoSpaceDE w:val="0"/>
      <w:autoSpaceDN w:val="0"/>
      <w:adjustRightInd w:val="0"/>
      <w:jc w:val="both"/>
    </w:pPr>
    <w:rPr>
      <w:rFonts w:ascii="Frutiger CE 45 Light" w:eastAsiaTheme="minorEastAsia" w:hAnsi="Frutiger CE 45 Light" w:cs="Arial"/>
      <w:sz w:val="22"/>
      <w:szCs w:val="22"/>
      <w:lang w:eastAsia="es-ES_tradnl"/>
    </w:rPr>
  </w:style>
  <w:style w:type="paragraph" w:styleId="Ttulo1">
    <w:name w:val="heading 1"/>
    <w:basedOn w:val="Normal"/>
    <w:next w:val="Normal"/>
    <w:link w:val="Ttulo1Car"/>
    <w:uiPriority w:val="1"/>
    <w:qFormat/>
    <w:rsid w:val="00674044"/>
    <w:pPr>
      <w:outlineLvl w:val="0"/>
    </w:pPr>
    <w:rPr>
      <w:b/>
      <w:bCs/>
      <w:color w:val="0080C9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4044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19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74044"/>
    <w:rPr>
      <w:rFonts w:ascii="Frutiger CE 45 Light" w:eastAsiaTheme="minorEastAsia" w:hAnsi="Frutiger CE 45 Light" w:cs="Arial"/>
      <w:b/>
      <w:bCs/>
      <w:color w:val="0080C9"/>
      <w:sz w:val="28"/>
      <w:szCs w:val="28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74044"/>
    <w:rPr>
      <w:rFonts w:ascii="Frutiger CE 45 Light" w:eastAsiaTheme="majorEastAsia" w:hAnsi="Frutiger CE 45 Light" w:cstheme="majorBidi"/>
      <w:b/>
      <w:color w:val="2F5496" w:themeColor="accent1" w:themeShade="BF"/>
      <w:sz w:val="26"/>
      <w:szCs w:val="26"/>
      <w:lang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674044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74044"/>
    <w:rPr>
      <w:rFonts w:ascii="Frutiger CE 45 Light" w:eastAsiaTheme="minorEastAsia" w:hAnsi="Frutiger CE 45 Light" w:cs="Arial"/>
      <w:color w:val="686868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rrafodelista">
    <w:name w:val="List Paragraph"/>
    <w:basedOn w:val="Normal"/>
    <w:uiPriority w:val="34"/>
    <w:qFormat/>
    <w:rsid w:val="00F02C7B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val="es-ES" w:eastAsia="en-US"/>
    </w:rPr>
  </w:style>
  <w:style w:type="character" w:styleId="Hipervnculo">
    <w:name w:val="Hyperlink"/>
    <w:uiPriority w:val="99"/>
    <w:unhideWhenUsed/>
    <w:rsid w:val="00F02C7B"/>
    <w:rPr>
      <w:color w:val="0000FF"/>
      <w:u w:val="single"/>
    </w:rPr>
  </w:style>
  <w:style w:type="paragraph" w:customStyle="1" w:styleId="Ningnestilodeprrafo">
    <w:name w:val="[Ningún estilo de párrafo]"/>
    <w:rsid w:val="00C42AB3"/>
    <w:pPr>
      <w:widowControl w:val="0"/>
      <w:suppressAutoHyphens/>
      <w:autoSpaceDE w:val="0"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kern w:val="1"/>
      <w:lang w:eastAsia="hi-IN" w:bidi="hi-IN"/>
    </w:rPr>
  </w:style>
  <w:style w:type="paragraph" w:customStyle="1" w:styleId="Prrafobsico">
    <w:name w:val="[Párrafo básico]"/>
    <w:basedOn w:val="Ningnestilodeprrafo"/>
    <w:rsid w:val="00C42AB3"/>
  </w:style>
  <w:style w:type="paragraph" w:customStyle="1" w:styleId="m-1373017118163391710gmail-m-893648322346877671xmsonormal">
    <w:name w:val="m_-1373017118163391710gmail-m-893648322346877671xmsonormal"/>
    <w:basedOn w:val="Normal"/>
    <w:rsid w:val="007F4FA8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Calibri" w:eastAsiaTheme="minorHAnsi" w:hAnsi="Calibri" w:cs="Calibri"/>
      <w:lang w:val="en-US" w:eastAsia="en-US"/>
    </w:rPr>
  </w:style>
  <w:style w:type="paragraph" w:customStyle="1" w:styleId="xmsonormal">
    <w:name w:val="x_msonormal"/>
    <w:basedOn w:val="Normal"/>
    <w:rsid w:val="0084039F"/>
    <w:pPr>
      <w:widowControl/>
      <w:autoSpaceDE/>
      <w:autoSpaceDN/>
      <w:adjustRightInd/>
      <w:jc w:val="left"/>
    </w:pPr>
    <w:rPr>
      <w:rFonts w:ascii="Calibri" w:eastAsiaTheme="minorHAnsi" w:hAnsi="Calibri" w:cs="Calibri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19B5"/>
    <w:rPr>
      <w:rFonts w:asciiTheme="majorHAnsi" w:eastAsiaTheme="majorEastAsia" w:hAnsiTheme="majorHAnsi" w:cstheme="majorBidi"/>
      <w:color w:val="1F3763" w:themeColor="accent1" w:themeShade="7F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uxika\Desktop\2-LOREM%20IPSUM%20DOLOR%20SIT%20AME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2-LOREM IPSUM DOLOR SIT AMET.dotx</Template>
  <TotalTime>200</TotalTime>
  <Pages>2</Pages>
  <Words>361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Mikel Muxika</dc:creator>
  <cp:keywords/>
  <dc:description/>
  <cp:lastModifiedBy>Egoitz Rivera</cp:lastModifiedBy>
  <cp:revision>26</cp:revision>
  <cp:lastPrinted>2023-09-15T11:21:00Z</cp:lastPrinted>
  <dcterms:created xsi:type="dcterms:W3CDTF">2020-05-11T20:37:00Z</dcterms:created>
  <dcterms:modified xsi:type="dcterms:W3CDTF">2023-09-15T11:21:00Z</dcterms:modified>
</cp:coreProperties>
</file>